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E8" w:rsidRDefault="00AB12E8" w:rsidP="00AB12E8">
      <w:pPr>
        <w:pStyle w:val="Opmaakprofiel2"/>
        <w:jc w:val="center"/>
        <w:rPr>
          <w:color w:val="F39800"/>
          <w:sz w:val="96"/>
          <w:szCs w:val="96"/>
        </w:rPr>
      </w:pPr>
    </w:p>
    <w:p w:rsidR="00AB12E8" w:rsidRDefault="00AB12E8" w:rsidP="00AB12E8">
      <w:pPr>
        <w:pStyle w:val="Opmaakprofiel2"/>
        <w:jc w:val="center"/>
        <w:rPr>
          <w:sz w:val="96"/>
          <w:szCs w:val="96"/>
        </w:rPr>
      </w:pPr>
      <w:r>
        <w:rPr>
          <w:noProof/>
        </w:rPr>
        <w:drawing>
          <wp:inline distT="101600" distB="101600" distL="101600" distR="101600" wp14:anchorId="46E79A5A" wp14:editId="3E195A5E">
            <wp:extent cx="2540000" cy="9271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12E8" w:rsidRDefault="00AB12E8" w:rsidP="00AB12E8">
      <w:pPr>
        <w:pStyle w:val="Opmaakprofiel2"/>
        <w:rPr>
          <w:sz w:val="96"/>
          <w:szCs w:val="96"/>
        </w:rPr>
      </w:pPr>
    </w:p>
    <w:p w:rsidR="00AB12E8" w:rsidRPr="00BB6F01" w:rsidRDefault="00AB12E8" w:rsidP="00AB12E8">
      <w:pPr>
        <w:jc w:val="center"/>
        <w:rPr>
          <w:sz w:val="36"/>
          <w:szCs w:val="36"/>
        </w:rPr>
      </w:pPr>
      <w:r w:rsidRPr="00BB6F01">
        <w:rPr>
          <w:sz w:val="36"/>
          <w:szCs w:val="36"/>
        </w:rPr>
        <w:t>Inleiding Oplossingsgerichte therapie</w:t>
      </w:r>
    </w:p>
    <w:p w:rsidR="00AB12E8" w:rsidRPr="00FC470D" w:rsidRDefault="00AB12E8" w:rsidP="00AB12E8">
      <w:pPr>
        <w:pStyle w:val="Opmaakprofiel2"/>
        <w:rPr>
          <w:sz w:val="96"/>
          <w:szCs w:val="96"/>
        </w:rPr>
      </w:pPr>
    </w:p>
    <w:p w:rsidR="00AB12E8" w:rsidRDefault="00AB12E8" w:rsidP="00AB12E8">
      <w:pPr>
        <w:pStyle w:val="Opmaakprofiel2"/>
        <w:jc w:val="center"/>
        <w:rPr>
          <w:sz w:val="56"/>
          <w:szCs w:val="56"/>
        </w:rPr>
      </w:pPr>
    </w:p>
    <w:p w:rsidR="00AB12E8" w:rsidRDefault="00AB12E8" w:rsidP="00AB12E8">
      <w:pPr>
        <w:pStyle w:val="Opmaakprofiel2"/>
        <w:jc w:val="center"/>
        <w:rPr>
          <w:sz w:val="72"/>
          <w:szCs w:val="72"/>
        </w:rPr>
      </w:pPr>
    </w:p>
    <w:p w:rsidR="00AB12E8" w:rsidRDefault="00AB12E8" w:rsidP="00AB12E8">
      <w:pPr>
        <w:pStyle w:val="Opmaakprofiel2"/>
        <w:jc w:val="center"/>
        <w:rPr>
          <w:sz w:val="24"/>
        </w:rPr>
      </w:pPr>
      <w:r w:rsidRPr="00FC470D">
        <w:rPr>
          <w:sz w:val="24"/>
        </w:rPr>
        <w:t xml:space="preserve">Docent: </w:t>
      </w:r>
      <w:r>
        <w:rPr>
          <w:sz w:val="24"/>
        </w:rPr>
        <w:t>M. Wulffraat</w:t>
      </w:r>
    </w:p>
    <w:p w:rsidR="00AB12E8" w:rsidRPr="00BB6F01" w:rsidRDefault="00AB12E8" w:rsidP="00AB12E8">
      <w:pPr>
        <w:rPr>
          <w:rFonts w:ascii="Arial" w:eastAsia="Times New Roman" w:hAnsi="Arial" w:cs="Arial"/>
        </w:rPr>
      </w:pPr>
      <w:r>
        <w:br w:type="page"/>
      </w:r>
    </w:p>
    <w:p w:rsidR="00AB12E8" w:rsidRPr="00066E62" w:rsidRDefault="00AB12E8" w:rsidP="00AB12E8">
      <w:pPr>
        <w:rPr>
          <w:b/>
        </w:rPr>
      </w:pPr>
      <w:r w:rsidRPr="00066E62">
        <w:rPr>
          <w:b/>
        </w:rPr>
        <w:lastRenderedPageBreak/>
        <w:t>Introductie</w:t>
      </w:r>
    </w:p>
    <w:p w:rsidR="00AB12E8" w:rsidRDefault="00AB12E8" w:rsidP="00AB12E8">
      <w:pPr>
        <w:pStyle w:val="Plattetekst"/>
        <w:rPr>
          <w:rFonts w:asciiTheme="minorHAnsi" w:hAnsiTheme="minorHAnsi" w:cs="Arial"/>
          <w:sz w:val="24"/>
          <w:szCs w:val="24"/>
        </w:rPr>
      </w:pPr>
    </w:p>
    <w:p w:rsidR="00AB12E8" w:rsidRDefault="00AB12E8" w:rsidP="00AB12E8">
      <w:pPr>
        <w:pStyle w:val="Plattetekst"/>
        <w:rPr>
          <w:rFonts w:asciiTheme="minorHAnsi" w:hAnsiTheme="minorHAnsi" w:cs="Arial"/>
          <w:sz w:val="24"/>
          <w:szCs w:val="24"/>
        </w:rPr>
      </w:pPr>
      <w:r w:rsidRPr="00BB6F01">
        <w:rPr>
          <w:rFonts w:asciiTheme="minorHAnsi" w:hAnsiTheme="minorHAnsi" w:cs="Arial"/>
          <w:sz w:val="24"/>
          <w:szCs w:val="24"/>
        </w:rPr>
        <w:t xml:space="preserve">Oplossingsgerichte therapie is een vorm van gesprekstherapie, waarin de wensen van de cliënt en de expertise van de cliënt het uitgangspunt vormen. </w:t>
      </w:r>
      <w:r>
        <w:rPr>
          <w:rFonts w:asciiTheme="minorHAnsi" w:hAnsiTheme="minorHAnsi" w:cs="Arial"/>
          <w:sz w:val="24"/>
          <w:szCs w:val="24"/>
        </w:rPr>
        <w:t>De therapie is toepasbaar op kinderen, jeugdigen en volwassenen. Uiteraard kan het ook in systemisch verband worden toegepast.</w:t>
      </w:r>
    </w:p>
    <w:p w:rsidR="00AB12E8" w:rsidRPr="00BB6F01" w:rsidRDefault="00AB12E8" w:rsidP="00AB12E8">
      <w:pPr>
        <w:pStyle w:val="Plattetekst"/>
        <w:rPr>
          <w:rFonts w:asciiTheme="minorHAnsi" w:hAnsiTheme="minorHAnsi" w:cs="Arial"/>
          <w:sz w:val="24"/>
          <w:szCs w:val="24"/>
        </w:rPr>
      </w:pPr>
      <w:r w:rsidRPr="00BB6F01">
        <w:rPr>
          <w:rFonts w:asciiTheme="minorHAnsi" w:hAnsiTheme="minorHAnsi" w:cs="Arial"/>
          <w:sz w:val="24"/>
          <w:szCs w:val="24"/>
        </w:rPr>
        <w:t>Oplossingsgerichte gesprekken kunnen plezierig en bevredigend zijn, daar het gaat over sterke kanten en oplossingen, niet over tekortkomingen en problemen.</w:t>
      </w:r>
    </w:p>
    <w:p w:rsidR="00AB12E8" w:rsidRPr="00BB6F01" w:rsidRDefault="00AB12E8" w:rsidP="00AB12E8">
      <w:pPr>
        <w:pStyle w:val="Plattetekst"/>
        <w:rPr>
          <w:rFonts w:asciiTheme="minorHAnsi" w:hAnsiTheme="minorHAnsi" w:cs="Arial"/>
          <w:sz w:val="24"/>
          <w:szCs w:val="24"/>
        </w:rPr>
      </w:pPr>
    </w:p>
    <w:p w:rsidR="00AB12E8" w:rsidRPr="00066E62" w:rsidRDefault="00AB12E8" w:rsidP="00AB12E8">
      <w:pPr>
        <w:pStyle w:val="Plattetekst"/>
        <w:rPr>
          <w:rFonts w:asciiTheme="minorHAnsi" w:hAnsiTheme="minorHAnsi" w:cs="Arial"/>
          <w:b/>
          <w:sz w:val="24"/>
          <w:szCs w:val="24"/>
        </w:rPr>
      </w:pPr>
      <w:r w:rsidRPr="00066E62">
        <w:rPr>
          <w:rFonts w:asciiTheme="minorHAnsi" w:hAnsiTheme="minorHAnsi" w:cs="Arial"/>
          <w:b/>
          <w:sz w:val="24"/>
          <w:szCs w:val="24"/>
        </w:rPr>
        <w:t>Inhoud</w:t>
      </w:r>
    </w:p>
    <w:p w:rsidR="00AB12E8" w:rsidRPr="00066E62" w:rsidRDefault="00AB12E8" w:rsidP="00AB12E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066E62">
        <w:rPr>
          <w:rFonts w:eastAsia="Times New Roman" w:cs="TimesNewRomanPSMT"/>
        </w:rPr>
        <w:t xml:space="preserve">oplossingsgerichte uitgangspunten; probleemgerichte vragen ombuigen naar oplossingsgericht gesprekken; </w:t>
      </w:r>
    </w:p>
    <w:p w:rsidR="00AB12E8" w:rsidRPr="00066E62" w:rsidRDefault="00AB12E8" w:rsidP="00AB12E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066E62">
        <w:rPr>
          <w:rFonts w:eastAsia="Times New Roman" w:cs="TimesNewRomanPSMT"/>
        </w:rPr>
        <w:t xml:space="preserve">positieve uitzonderingen, schaalvragen, EARS; </w:t>
      </w:r>
    </w:p>
    <w:p w:rsidR="00AB12E8" w:rsidRPr="00066E62" w:rsidRDefault="00AB12E8" w:rsidP="00AB12E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066E62">
        <w:rPr>
          <w:rFonts w:eastAsia="Times New Roman" w:cs="TimesNewRomanPSMT"/>
        </w:rPr>
        <w:t xml:space="preserve">oplossingsgerichte therapie binnen cognitieve therapie; </w:t>
      </w:r>
    </w:p>
    <w:p w:rsidR="00AB12E8" w:rsidRPr="00066E62" w:rsidRDefault="00AB12E8" w:rsidP="00AB12E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066E62">
        <w:rPr>
          <w:rFonts w:eastAsia="Times New Roman" w:cs="TimesNewRomanPSMT"/>
        </w:rPr>
        <w:t>therapeutische relatie; klager, bezoeker</w:t>
      </w:r>
    </w:p>
    <w:p w:rsidR="00AB12E8" w:rsidRPr="00066E62" w:rsidRDefault="00AB12E8" w:rsidP="00AB12E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066E62">
        <w:rPr>
          <w:rFonts w:eastAsia="Times New Roman" w:cs="TimesNewRomanPSMT"/>
        </w:rPr>
        <w:t>oplossingsgerichte feedback</w:t>
      </w:r>
    </w:p>
    <w:p w:rsidR="00AB12E8" w:rsidRPr="00066E62" w:rsidRDefault="00AB12E8" w:rsidP="00AB12E8">
      <w:pPr>
        <w:pStyle w:val="Plattetekst"/>
        <w:rPr>
          <w:rFonts w:asciiTheme="minorHAnsi" w:hAnsiTheme="minorHAnsi" w:cs="Arial"/>
          <w:b/>
          <w:sz w:val="24"/>
          <w:szCs w:val="24"/>
        </w:rPr>
      </w:pPr>
    </w:p>
    <w:p w:rsidR="00AB12E8" w:rsidRPr="00066E62" w:rsidRDefault="00AB12E8" w:rsidP="00AB12E8">
      <w:pPr>
        <w:pStyle w:val="Normaalweb"/>
        <w:rPr>
          <w:rFonts w:asciiTheme="minorHAnsi" w:hAnsiTheme="minorHAnsi"/>
        </w:rPr>
      </w:pPr>
      <w:r w:rsidRPr="00066E62">
        <w:rPr>
          <w:rFonts w:asciiTheme="minorHAnsi" w:hAnsiTheme="minorHAnsi"/>
          <w:b/>
          <w:bCs/>
        </w:rPr>
        <w:t xml:space="preserve">Doelgroep </w:t>
      </w:r>
      <w:r w:rsidRPr="00066E62">
        <w:rPr>
          <w:rFonts w:asciiTheme="minorHAnsi" w:hAnsiTheme="minorHAnsi" w:cs="TimesNewRomanPSMT"/>
        </w:rPr>
        <w:t>(</w:t>
      </w:r>
      <w:proofErr w:type="spellStart"/>
      <w:r w:rsidRPr="00066E62">
        <w:rPr>
          <w:rFonts w:asciiTheme="minorHAnsi" w:hAnsiTheme="minorHAnsi" w:cs="TimesNewRomanPSMT"/>
        </w:rPr>
        <w:t>ortho</w:t>
      </w:r>
      <w:proofErr w:type="spellEnd"/>
      <w:r w:rsidRPr="00066E62">
        <w:rPr>
          <w:rFonts w:asciiTheme="minorHAnsi" w:hAnsiTheme="minorHAnsi" w:cs="TimesNewRomanPSMT"/>
        </w:rPr>
        <w:t xml:space="preserve">)pedagogen, </w:t>
      </w:r>
      <w:r>
        <w:rPr>
          <w:rFonts w:asciiTheme="minorHAnsi" w:hAnsiTheme="minorHAnsi" w:cs="TimesNewRomanPSMT"/>
        </w:rPr>
        <w:t xml:space="preserve">psychologen, </w:t>
      </w:r>
      <w:r w:rsidRPr="00066E62">
        <w:rPr>
          <w:rFonts w:asciiTheme="minorHAnsi" w:hAnsiTheme="minorHAnsi" w:cs="TimesNewRomanPSMT"/>
        </w:rPr>
        <w:t>psychotherapeuten, psychiaters, gedragstherapeuten, artsen, POH-GGZ,</w:t>
      </w:r>
      <w:r>
        <w:rPr>
          <w:rFonts w:asciiTheme="minorHAnsi" w:hAnsiTheme="minorHAnsi" w:cs="TimesNewRomanPSMT"/>
        </w:rPr>
        <w:t xml:space="preserve"> jeugdzorgwerkers.</w:t>
      </w:r>
    </w:p>
    <w:p w:rsidR="00AB12E8" w:rsidRDefault="00AB12E8" w:rsidP="00AB12E8">
      <w:pPr>
        <w:rPr>
          <w:b/>
        </w:rPr>
      </w:pPr>
    </w:p>
    <w:p w:rsidR="00AB12E8" w:rsidRPr="00066E62" w:rsidRDefault="00AB12E8" w:rsidP="00AB12E8">
      <w:pPr>
        <w:rPr>
          <w:b/>
        </w:rPr>
      </w:pPr>
      <w:r w:rsidRPr="00066E62">
        <w:rPr>
          <w:b/>
        </w:rPr>
        <w:t>Doel</w:t>
      </w:r>
    </w:p>
    <w:p w:rsidR="00AB12E8" w:rsidRPr="00BB6F01" w:rsidRDefault="00AB12E8" w:rsidP="00AB12E8">
      <w:pPr>
        <w:rPr>
          <w:rFonts w:cs="Arial"/>
        </w:rPr>
      </w:pPr>
      <w:r w:rsidRPr="00BB6F01">
        <w:rPr>
          <w:rFonts w:cs="Arial"/>
        </w:rPr>
        <w:t>Het kunnen inzetten van oplossingsgerichte technieken als toevoeging aan bestaande (probleemgerichte) deskundigheid, motiveren voor behandeling, doelgerichter werken.</w:t>
      </w:r>
    </w:p>
    <w:p w:rsidR="00AB12E8" w:rsidRPr="00BB6F01" w:rsidRDefault="00AB12E8" w:rsidP="00AB12E8">
      <w:pPr>
        <w:rPr>
          <w:rFonts w:cs="Arial"/>
        </w:rPr>
      </w:pPr>
    </w:p>
    <w:p w:rsidR="00AB12E8" w:rsidRDefault="00AB12E8" w:rsidP="00AB12E8">
      <w:pPr>
        <w:rPr>
          <w:rFonts w:cs="Arial"/>
          <w:b/>
        </w:rPr>
      </w:pPr>
    </w:p>
    <w:p w:rsidR="00AB12E8" w:rsidRPr="00066E62" w:rsidRDefault="00AB12E8" w:rsidP="00AB12E8">
      <w:pPr>
        <w:rPr>
          <w:rFonts w:cs="Arial"/>
          <w:b/>
        </w:rPr>
      </w:pPr>
      <w:r w:rsidRPr="00066E62">
        <w:rPr>
          <w:rFonts w:cs="Arial"/>
          <w:b/>
        </w:rPr>
        <w:t>Werkwijze</w:t>
      </w:r>
    </w:p>
    <w:p w:rsidR="00AB12E8" w:rsidRPr="00BB6F01" w:rsidRDefault="00AB12E8" w:rsidP="00AB12E8">
      <w:pPr>
        <w:rPr>
          <w:rFonts w:cs="Arial"/>
        </w:rPr>
      </w:pPr>
      <w:r>
        <w:rPr>
          <w:rFonts w:cs="Arial"/>
        </w:rPr>
        <w:t>Theorie wordt afgewisseld met videomateriaal, demonstraties en zelf oefenen.</w:t>
      </w:r>
    </w:p>
    <w:p w:rsidR="007A399B" w:rsidRDefault="00AB12E8">
      <w:bookmarkStart w:id="0" w:name="_GoBack"/>
      <w:bookmarkEnd w:id="0"/>
    </w:p>
    <w:sectPr w:rsidR="007A399B" w:rsidSect="007C20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D91"/>
    <w:multiLevelType w:val="multilevel"/>
    <w:tmpl w:val="40F2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E8"/>
    <w:rsid w:val="003D6955"/>
    <w:rsid w:val="007C20FE"/>
    <w:rsid w:val="00A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9CC6A6-24DA-0A49-B053-405F6378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12E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AB12E8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AB12E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Opmaakprofiel2">
    <w:name w:val="Opmaakprofiel2"/>
    <w:basedOn w:val="Standaard"/>
    <w:rsid w:val="00AB12E8"/>
    <w:rPr>
      <w:rFonts w:ascii="Arial" w:eastAsia="Times New Roman" w:hAnsi="Arial" w:cs="Arial"/>
      <w:sz w:val="20"/>
    </w:rPr>
  </w:style>
  <w:style w:type="paragraph" w:styleId="Normaalweb">
    <w:name w:val="Normal (Web)"/>
    <w:basedOn w:val="Standaard"/>
    <w:uiPriority w:val="99"/>
    <w:unhideWhenUsed/>
    <w:rsid w:val="00AB1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2019-09-09T15:22:00Z</dcterms:created>
  <dcterms:modified xsi:type="dcterms:W3CDTF">2019-09-09T15:22:00Z</dcterms:modified>
</cp:coreProperties>
</file>